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9806BA" w:rsidRDefault="009806BA" w:rsidP="009806BA">
      <w:pPr>
        <w:rPr>
          <w:rFonts w:ascii="Tahoma" w:hAnsi="Tahoma" w:cs="Tahoma"/>
          <w:b/>
          <w:bCs/>
        </w:rPr>
      </w:pPr>
    </w:p>
    <w:p w:rsidR="00B06D10" w:rsidRDefault="00B06D10" w:rsidP="00B06D1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Consultation n° </w:t>
      </w:r>
      <w:r w:rsidR="0017061C">
        <w:rPr>
          <w:rFonts w:ascii="Tahoma" w:hAnsi="Tahoma" w:cs="Tahoma"/>
          <w:b/>
        </w:rPr>
        <w:t>2025DAL0144</w:t>
      </w:r>
    </w:p>
    <w:p w:rsidR="00B06D10" w:rsidRDefault="00B06D10" w:rsidP="00B06D10">
      <w:pPr>
        <w:rPr>
          <w:rFonts w:ascii="Tahoma" w:hAnsi="Tahoma" w:cs="Tahoma"/>
          <w:b/>
        </w:rPr>
      </w:pPr>
    </w:p>
    <w:p w:rsidR="00557570" w:rsidRDefault="00557570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Libellé :</w:t>
      </w:r>
    </w:p>
    <w:p w:rsidR="00B06D10" w:rsidRPr="00B564AD" w:rsidRDefault="00B06D10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GHT Bretagne Occidentale</w:t>
      </w:r>
    </w:p>
    <w:p w:rsidR="0017061C" w:rsidRPr="00346DD0" w:rsidRDefault="0017061C" w:rsidP="00B06D10">
      <w:pPr>
        <w:jc w:val="both"/>
        <w:rPr>
          <w:rFonts w:ascii="Arial Narrow" w:hAnsi="Arial Narrow"/>
          <w:b/>
          <w:sz w:val="24"/>
          <w:szCs w:val="24"/>
        </w:rPr>
      </w:pPr>
      <w:bookmarkStart w:id="0" w:name="_GoBack"/>
      <w:r w:rsidRPr="00346DD0">
        <w:rPr>
          <w:rFonts w:ascii="Arial Narrow" w:hAnsi="Arial Narrow"/>
          <w:b/>
          <w:sz w:val="24"/>
          <w:szCs w:val="24"/>
        </w:rPr>
        <w:t>Entretien des espaces verts du CHU de Brest et d’autres établissements du GHT BO</w:t>
      </w:r>
    </w:p>
    <w:bookmarkEnd w:id="0"/>
    <w:p w:rsidR="00B2407A" w:rsidRPr="00FC66A7" w:rsidRDefault="00B2407A" w:rsidP="0007015C">
      <w:pPr>
        <w:rPr>
          <w:rFonts w:ascii="Tahoma" w:hAnsi="Tahoma" w:cs="Tahoma"/>
          <w:b/>
          <w:bCs/>
        </w:rPr>
      </w:pPr>
    </w:p>
    <w:p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9B1CD0" w:rsidRPr="00A2106F" w:rsidRDefault="00B2407A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3D5E12" w:rsidRPr="000941D1" w:rsidTr="00B2407A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B06D10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B06D10" w:rsidRPr="003A1F04" w:rsidRDefault="00B06D10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B06D10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Entretien des </w:t>
            </w:r>
            <w:proofErr w:type="spellStart"/>
            <w:r>
              <w:rPr>
                <w:rFonts w:ascii="Tahoma" w:hAnsi="Tahoma" w:cs="Tahoma"/>
                <w:lang w:eastAsia="en-US"/>
              </w:rPr>
              <w:t>expaces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 verts de la Cavale Blanche (CHU de Brest)</w:t>
            </w:r>
          </w:p>
        </w:tc>
      </w:tr>
      <w:tr w:rsidR="00B06D10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B06D10" w:rsidRPr="003A1F04" w:rsidRDefault="00B06D10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B06D10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Entretien des espaces verts de Morvan, Guilers, Delcourt-</w:t>
            </w:r>
            <w:proofErr w:type="spellStart"/>
            <w:r>
              <w:rPr>
                <w:rFonts w:ascii="Tahoma" w:hAnsi="Tahoma" w:cs="Tahoma"/>
                <w:lang w:eastAsia="en-US"/>
              </w:rPr>
              <w:t>Ponchelet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, Winnicott et les structures </w:t>
            </w:r>
            <w:proofErr w:type="spellStart"/>
            <w:r>
              <w:rPr>
                <w:rFonts w:ascii="Tahoma" w:hAnsi="Tahoma" w:cs="Tahoma"/>
                <w:lang w:eastAsia="en-US"/>
              </w:rPr>
              <w:t>extra-hospitalières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 (CHU Brest)</w:t>
            </w:r>
          </w:p>
        </w:tc>
      </w:tr>
      <w:tr w:rsidR="0017061C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17061C" w:rsidRPr="000941D1" w:rsidRDefault="0017061C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17061C" w:rsidRDefault="0017061C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3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17061C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Entretien des espaces verts de Bohars et de Fortin (CHU de Brest)</w:t>
            </w:r>
          </w:p>
        </w:tc>
      </w:tr>
      <w:tr w:rsidR="0017061C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17061C" w:rsidRPr="000941D1" w:rsidRDefault="0017061C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17061C" w:rsidRDefault="0017061C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4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17061C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Entretien des espaces verts du CH de Saint Renan</w:t>
            </w:r>
          </w:p>
        </w:tc>
      </w:tr>
      <w:tr w:rsidR="0017061C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17061C" w:rsidRPr="000941D1" w:rsidRDefault="0017061C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17061C" w:rsidRDefault="0017061C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17061C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Entretien des espaces verts du CHP de Morlaix</w:t>
            </w:r>
          </w:p>
        </w:tc>
      </w:tr>
      <w:tr w:rsidR="0017061C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17061C" w:rsidRPr="000941D1" w:rsidRDefault="0017061C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17061C" w:rsidRDefault="0017061C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6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17061C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Prestations d’élagage, étêtage et abattage d’arbres sur l’ensemble des sites</w:t>
            </w:r>
          </w:p>
        </w:tc>
      </w:tr>
      <w:tr w:rsidR="0017061C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17061C" w:rsidRPr="000941D1" w:rsidRDefault="0017061C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17061C" w:rsidRDefault="0017061C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7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17061C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Prestations d’éco-pâturage des CH de Morlaix et de Brest</w:t>
            </w:r>
          </w:p>
        </w:tc>
      </w:tr>
      <w:tr w:rsidR="0017061C" w:rsidRPr="000941D1" w:rsidTr="00B2407A">
        <w:trPr>
          <w:cantSplit/>
          <w:trHeight w:val="265"/>
          <w:jc w:val="center"/>
        </w:trPr>
        <w:tc>
          <w:tcPr>
            <w:tcW w:w="959" w:type="dxa"/>
          </w:tcPr>
          <w:p w:rsidR="0017061C" w:rsidRPr="000941D1" w:rsidRDefault="0017061C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17061C" w:rsidRDefault="0017061C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8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17061C" w:rsidRPr="008D394C" w:rsidRDefault="0017061C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Entretien des espaces verts du CH de Lesneven</w:t>
            </w:r>
          </w:p>
        </w:tc>
      </w:tr>
    </w:tbl>
    <w:p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Pr="00A2106F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46A9" w:rsidRPr="00A2106F" w:rsidRDefault="005546A9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17061C" w:rsidRPr="0017061C">
        <w:rPr>
          <w:rFonts w:ascii="Tahoma" w:hAnsi="Tahoma" w:cs="Tahoma"/>
          <w:b/>
        </w:rPr>
        <w:t>2025DAL0144</w:t>
      </w:r>
    </w:p>
    <w:p w:rsidR="0017061C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  <w:b/>
          <w:color w:val="C00000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CCTP n°</w:t>
      </w:r>
      <w:r w:rsidR="00557570">
        <w:rPr>
          <w:rFonts w:ascii="Tahoma" w:hAnsi="Tahoma" w:cs="Tahoma"/>
        </w:rPr>
        <w:t xml:space="preserve"> </w:t>
      </w:r>
      <w:r w:rsidR="0017061C" w:rsidRPr="0017061C">
        <w:rPr>
          <w:rFonts w:ascii="Tahoma" w:hAnsi="Tahoma" w:cs="Tahoma"/>
          <w:b/>
        </w:rPr>
        <w:t>2025DAL0144</w:t>
      </w:r>
    </w:p>
    <w:p w:rsidR="009B1CD0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n°</w:t>
      </w:r>
      <w:r w:rsidR="00557570">
        <w:rPr>
          <w:rFonts w:ascii="Tahoma" w:hAnsi="Tahoma" w:cs="Tahoma"/>
        </w:rPr>
        <w:t xml:space="preserve"> </w:t>
      </w:r>
      <w:r w:rsidR="0017061C" w:rsidRPr="0017061C">
        <w:rPr>
          <w:rFonts w:ascii="Tahoma" w:hAnsi="Tahoma" w:cs="Tahoma"/>
          <w:b/>
        </w:rPr>
        <w:t>2025DAL0144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lastRenderedPageBreak/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A7332" w:rsidRPr="00A2106F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2407A" w:rsidRPr="001F2397" w:rsidRDefault="00B2407A" w:rsidP="00B2407A">
      <w:pPr>
        <w:pStyle w:val="Standard"/>
      </w:pPr>
      <w:r w:rsidRPr="001F2397">
        <w:t>Date d’effet de l’accord-cadre : l’accord-cadre prend effet conformément à la date indiquée sur la lettre de notification.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C7129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71295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C71295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C7129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71295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C71295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06D10" w:rsidRPr="00B06D10" w:rsidRDefault="00B06D10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:rsidR="00B06D10" w:rsidRPr="00B06D10" w:rsidRDefault="00B06D10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 w:rsidR="00AD2B77" w:rsidRPr="00AD2B77">
        <w:rPr>
          <w:rFonts w:ascii="Tahoma" w:hAnsi="Tahoma" w:cs="Tahoma"/>
          <w:b/>
        </w:rPr>
        <w:t>1</w:t>
      </w:r>
      <w:r w:rsidR="00AD2B77" w:rsidRPr="00AD2B77">
        <w:rPr>
          <w:rFonts w:ascii="Tahoma" w:hAnsi="Tahoma" w:cs="Tahoma"/>
          <w:b/>
          <w:vertAlign w:val="superscript"/>
        </w:rPr>
        <w:t>ER</w:t>
      </w:r>
      <w:r w:rsidR="00AD2B77" w:rsidRPr="00AD2B77">
        <w:rPr>
          <w:rFonts w:ascii="Tahoma" w:hAnsi="Tahoma" w:cs="Tahoma"/>
          <w:b/>
        </w:rPr>
        <w:t xml:space="preserve"> mars 202</w:t>
      </w:r>
      <w:r w:rsidR="00AD2B77">
        <w:rPr>
          <w:rFonts w:ascii="Tahoma" w:hAnsi="Tahoma" w:cs="Tahoma"/>
          <w:b/>
        </w:rPr>
        <w:t>6</w:t>
      </w: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C63047" w:rsidRDefault="00C63047" w:rsidP="00C63047"/>
    <w:p w:rsidR="00F87D32" w:rsidRDefault="00F87D32" w:rsidP="00C63047"/>
    <w:p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D92112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="00D92112" w:rsidRPr="00D92112">
        <w:rPr>
          <w:rFonts w:ascii="Tahoma" w:hAnsi="Tahoma" w:cs="Tahoma"/>
          <w:b w:val="0"/>
          <w:bCs/>
          <w:iCs/>
          <w:color w:val="FF0000"/>
          <w:highlight w:val="yellow"/>
        </w:rPr>
        <w:t>ou maîtrise d’ouvrage</w:t>
      </w:r>
      <w:r w:rsidRPr="00D92112">
        <w:rPr>
          <w:rFonts w:ascii="Tahoma" w:hAnsi="Tahoma" w:cs="Tahoma"/>
          <w:b w:val="0"/>
          <w:bCs/>
          <w:iCs/>
          <w:color w:val="FF0000"/>
        </w:rPr>
        <w:t xml:space="preserve"> :</w:t>
      </w:r>
    </w:p>
    <w:p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D9211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Et</w:t>
      </w:r>
    </w:p>
    <w:p w:rsidR="00D9211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:rsid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Centre Hospitalier des Pays de Morlaix</w:t>
      </w:r>
    </w:p>
    <w:p w:rsidR="00F87D32" w:rsidRP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F87D32">
        <w:rPr>
          <w:rFonts w:ascii="Tahoma" w:hAnsi="Tahoma" w:cs="Tahoma"/>
          <w:bCs/>
        </w:rPr>
        <w:t xml:space="preserve">15 rue de Kersaint Gilly </w:t>
      </w:r>
      <w:r w:rsidR="00D92112">
        <w:rPr>
          <w:rFonts w:ascii="Tahoma" w:hAnsi="Tahoma" w:cs="Tahoma"/>
          <w:bCs/>
        </w:rPr>
        <w:t xml:space="preserve">- </w:t>
      </w:r>
      <w:r w:rsidRPr="00F87D32">
        <w:rPr>
          <w:rFonts w:ascii="Tahoma" w:hAnsi="Tahoma" w:cs="Tahoma"/>
          <w:bCs/>
        </w:rPr>
        <w:t>29600 MORLAIX</w:t>
      </w:r>
    </w:p>
    <w:p w:rsid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:rsid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Et</w:t>
      </w:r>
    </w:p>
    <w:p w:rsidR="00D9211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:rsid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Centre Hospitalier de Lesneven</w:t>
      </w:r>
    </w:p>
    <w:p w:rsidR="00D92112" w:rsidRPr="00F87D32" w:rsidRDefault="00D92112" w:rsidP="00D92112">
      <w:pPr>
        <w:pStyle w:val="En-tte"/>
        <w:tabs>
          <w:tab w:val="clear" w:pos="4536"/>
          <w:tab w:val="clear" w:pos="9072"/>
          <w:tab w:val="left" w:pos="2428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Rue Barbier de </w:t>
      </w:r>
      <w:proofErr w:type="spellStart"/>
      <w:r>
        <w:rPr>
          <w:rFonts w:ascii="Tahoma" w:hAnsi="Tahoma" w:cs="Tahoma"/>
          <w:bCs/>
        </w:rPr>
        <w:t>Lescoat</w:t>
      </w:r>
      <w:proofErr w:type="spellEnd"/>
      <w:r>
        <w:rPr>
          <w:rFonts w:ascii="Tahoma" w:hAnsi="Tahoma" w:cs="Tahoma"/>
          <w:bCs/>
        </w:rPr>
        <w:t xml:space="preserve"> - 29260 - LESNEVEN</w:t>
      </w:r>
    </w:p>
    <w:p w:rsid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:rsid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Et</w:t>
      </w:r>
    </w:p>
    <w:p w:rsid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:rsid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Centre Hospitalier de Saint Renan</w:t>
      </w:r>
    </w:p>
    <w:p w:rsidR="00D92112" w:rsidRPr="00D9211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17 rue de Brest - 29290 – SAINT RENAN</w:t>
      </w:r>
    </w:p>
    <w:p w:rsid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 et de la Logistique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9D4B60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Classe </w:t>
      </w:r>
      <w:r w:rsidR="00F85760" w:rsidRPr="00557570">
        <w:rPr>
          <w:rFonts w:ascii="Tahoma" w:hAnsi="Tahoma" w:cs="Tahoma"/>
          <w:b/>
          <w:color w:val="C00000"/>
          <w:highlight w:val="yellow"/>
        </w:rPr>
        <w:t>à compléter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346DD0">
        <w:rPr>
          <w:rFonts w:ascii="Tahoma" w:hAnsi="Tahoma" w:cs="Tahoma"/>
        </w:rPr>
      </w:r>
      <w:r w:rsidR="00346DD0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61C" w:rsidRDefault="0017061C">
      <w:r>
        <w:separator/>
      </w:r>
    </w:p>
  </w:endnote>
  <w:endnote w:type="continuationSeparator" w:id="0">
    <w:p w:rsidR="0017061C" w:rsidRDefault="0017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17061C" w:rsidTr="00A2106F">
      <w:trPr>
        <w:tblHeader/>
      </w:trPr>
      <w:tc>
        <w:tcPr>
          <w:tcW w:w="2906" w:type="dxa"/>
          <w:shd w:val="clear" w:color="auto" w:fill="66CCFF"/>
        </w:tcPr>
        <w:p w:rsidR="0017061C" w:rsidRDefault="0017061C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17061C" w:rsidRPr="00A2106F" w:rsidRDefault="0017061C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17061C" w:rsidRDefault="0017061C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:rsidR="0017061C" w:rsidRPr="009F60F0" w:rsidRDefault="0017061C" w:rsidP="009F60F0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17061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2025DAL0144</w:t>
          </w:r>
        </w:p>
      </w:tc>
      <w:tc>
        <w:tcPr>
          <w:tcW w:w="896" w:type="dxa"/>
          <w:shd w:val="clear" w:color="auto" w:fill="66CCFF"/>
          <w:vAlign w:val="center"/>
        </w:tcPr>
        <w:p w:rsidR="0017061C" w:rsidRPr="00A2106F" w:rsidRDefault="0017061C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17061C" w:rsidRPr="00A2106F" w:rsidRDefault="0017061C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346DD0">
            <w:rPr>
              <w:rStyle w:val="Numrodepage"/>
              <w:rFonts w:ascii="Tahoma" w:hAnsi="Tahoma" w:cs="Tahoma"/>
              <w:b/>
              <w:noProof/>
            </w:rPr>
            <w:t>3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17061C" w:rsidRPr="00A2106F" w:rsidRDefault="0017061C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17061C" w:rsidRPr="00A2106F" w:rsidRDefault="0017061C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346DD0">
            <w:rPr>
              <w:rStyle w:val="Numrodepage"/>
              <w:rFonts w:ascii="Tahoma" w:hAnsi="Tahoma" w:cs="Tahoma"/>
              <w:b/>
              <w:noProof/>
            </w:rPr>
            <w:t>8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17061C" w:rsidRDefault="001706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61C" w:rsidRDefault="0017061C">
      <w:r>
        <w:separator/>
      </w:r>
    </w:p>
  </w:footnote>
  <w:footnote w:type="continuationSeparator" w:id="0">
    <w:p w:rsidR="0017061C" w:rsidRDefault="0017061C">
      <w:r>
        <w:continuationSeparator/>
      </w:r>
    </w:p>
  </w:footnote>
  <w:footnote w:id="1">
    <w:p w:rsidR="0017061C" w:rsidRDefault="0017061C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17061C" w:rsidRDefault="0017061C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61C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7061C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2B12"/>
    <w:rsid w:val="00346DD0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2B77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61C9A"/>
    <w:rsid w:val="00C63047"/>
    <w:rsid w:val="00C71295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DB5C845E-ECE5-41FF-B653-C19DD71E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314B3-76C5-49FE-B83A-6165FB59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1699</Words>
  <Characters>9349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MOAL NOLWENN</dc:creator>
  <cp:lastModifiedBy>MOAL Nolwenn</cp:lastModifiedBy>
  <cp:revision>2</cp:revision>
  <cp:lastPrinted>2016-04-13T07:26:00Z</cp:lastPrinted>
  <dcterms:created xsi:type="dcterms:W3CDTF">2025-11-20T10:44:00Z</dcterms:created>
  <dcterms:modified xsi:type="dcterms:W3CDTF">2025-11-20T11:17:00Z</dcterms:modified>
</cp:coreProperties>
</file>